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78" w:rsidRPr="005C7CA9" w:rsidRDefault="00E80E78" w:rsidP="00E80E78">
      <w:pPr>
        <w:autoSpaceDE w:val="0"/>
        <w:autoSpaceDN w:val="0"/>
        <w:adjustRightInd w:val="0"/>
        <w:spacing w:before="56" w:after="113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bookmarkStart w:id="0" w:name="_GoBack"/>
      <w:r w:rsidRPr="005C7CA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NHẬN BIẾT, GỌI TÊN HÌNH TRÒN, HÌNH VUÔNG</w:t>
      </w:r>
    </w:p>
    <w:bookmarkEnd w:id="0"/>
    <w:p w:rsidR="00E80E78" w:rsidRPr="00E80E78" w:rsidRDefault="00E9064B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9064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I. </w:t>
      </w:r>
      <w:r w:rsidR="00E80E78" w:rsidRPr="00E80E7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Mục đích yêu cầu: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bookmarkStart w:id="1" w:name="OLE_LINK1"/>
      <w:bookmarkStart w:id="2" w:name="OLE_LINK2"/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Nhận biết ,gọi tên các  hình : hình tròn ,  hình  vuông</w:t>
      </w:r>
      <w:bookmarkEnd w:id="1"/>
      <w:bookmarkEnd w:id="2"/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và  nhận  dạng các hình đó  trong thực tế </w:t>
      </w:r>
    </w:p>
    <w:p w:rsidR="00E80E78" w:rsidRPr="00E80E78" w:rsidRDefault="00E9064B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II. </w:t>
      </w:r>
      <w:r w:rsidR="00E80E78" w:rsidRPr="00E80E7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CHUẨN BỊ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 Một số đồ dùng , đồ chơi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 Một số hình hình học</w:t>
      </w:r>
    </w:p>
    <w:p w:rsidR="00E80E78" w:rsidRPr="00E80E78" w:rsidRDefault="00E9064B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III. </w:t>
      </w:r>
      <w:r w:rsidR="00E80E78" w:rsidRPr="00E80E7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TIẾN HÀNH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Hoạ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t động 1: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80E7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 Cô vẽ hình trên bảng  sau đó cho trẻ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đoán đó  là  hình  gì?  G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ọi  tên  hình và cô  đặt 1 số câu  hỏi  cho  trẻ trả  lờ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  : Đây là  hình gì ? 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Tại sao  gọ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  là hình tròn ?  Còn  hình  này  là hình gì?  N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ó có  lăn đượ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 không  ?  C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òn hình này  là hình  gì ?  Sau đó  cô  chốt  ý lại về  đặc điểm của 2  hình.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 Cô bảo trẻ lấy hình nào  thì trẻ</w:t>
      </w:r>
      <w:r w:rsidR="004814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giơ hình  đó  lên (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cô  có  thể nói  đặc  điểm mà  không nói  tên  gọi )  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 Cô kiểm tra trên trẻ  xem có  lấy đúng  yêu  cầu  của  cô  không .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Hoạt động 2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E80E78">
        <w:rPr>
          <w:rFonts w:ascii="Verdana" w:hAnsi="Verdana" w:cs="Verdana"/>
          <w:color w:val="000000" w:themeColor="text1"/>
          <w:sz w:val="20"/>
          <w:szCs w:val="20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Trò chơi “V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ề đúng nhà”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 Cô hướng dẫ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n : C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ô dán  sẵn hình tròn ,  hình  vuông  dưới  nền  mỗi  trẻ  chọn 1 thẻ  hình. Cô  mở  1 đoạn  nhạc "trời  nắng , trời  mưa" trẻ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làm t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hỏ đi  chơi, khi  trời  mưa  phải  về  đúng  nhà của  mình có  giống với  thẻ hình trẻ cầm  trên  tay. Trẻ  nào không  có  hình trẻ  đó bị  loại ra  ngoài.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- Cho trẻ chơi 2-3 lần, cho trẻ đổi thẻ với  nhau.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Hoạt động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en-US"/>
        </w:rPr>
        <w:t xml:space="preserve"> 3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: 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Cô chia trẻ về nhóm </w:t>
      </w:r>
    </w:p>
    <w:p w:rsidR="00E80E78" w:rsidRPr="00E80E78" w:rsidRDefault="00E80E78" w:rsidP="00E80E78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+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Nhóm 1 : K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hoanh những vật có dạng hình  tròn</w:t>
      </w:r>
    </w:p>
    <w:p w:rsidR="004304FD" w:rsidRPr="00E80E78" w:rsidRDefault="00E80E78" w:rsidP="00E80E78">
      <w:pPr>
        <w:rPr>
          <w:color w:val="000000" w:themeColor="text1"/>
        </w:rPr>
      </w:pP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+</w:t>
      </w:r>
      <w:r w:rsidRPr="00E9064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Nhóm 2: K</w:t>
      </w:r>
      <w:r w:rsidRPr="00E80E78">
        <w:rPr>
          <w:rFonts w:ascii="Times New Roman" w:hAnsi="Times New Roman" w:cs="Times New Roman"/>
          <w:color w:val="000000" w:themeColor="text1"/>
          <w:sz w:val="32"/>
          <w:szCs w:val="32"/>
        </w:rPr>
        <w:t>hoanh những vật có dạng hình  vuông</w:t>
      </w:r>
    </w:p>
    <w:sectPr w:rsidR="004304FD" w:rsidRPr="00E80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78"/>
    <w:rsid w:val="002252C7"/>
    <w:rsid w:val="004304FD"/>
    <w:rsid w:val="00481437"/>
    <w:rsid w:val="005C7CA9"/>
    <w:rsid w:val="00BD576E"/>
    <w:rsid w:val="00E80E78"/>
    <w:rsid w:val="00E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9AC1C1-6EB7-4BB0-8274-86390F38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12</cp:revision>
  <dcterms:created xsi:type="dcterms:W3CDTF">2023-11-21T05:21:00Z</dcterms:created>
  <dcterms:modified xsi:type="dcterms:W3CDTF">2023-11-21T06:35:00Z</dcterms:modified>
</cp:coreProperties>
</file>